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Look w:val="04A0" w:firstRow="1" w:lastRow="0" w:firstColumn="1" w:lastColumn="0" w:noHBand="0" w:noVBand="1"/>
      </w:tblPr>
      <w:tblGrid>
        <w:gridCol w:w="566"/>
        <w:gridCol w:w="12906"/>
        <w:gridCol w:w="1888"/>
      </w:tblGrid>
      <w:tr w:rsidR="003939F6" w:rsidRPr="001A0954" w:rsidTr="009F78BE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3939F6" w:rsidRPr="001A0954" w:rsidRDefault="003939F6" w:rsidP="009F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ПРОТОКОЛ №10</w:t>
            </w:r>
          </w:p>
        </w:tc>
      </w:tr>
      <w:tr w:rsidR="003939F6" w:rsidRPr="001A0954" w:rsidTr="009F78BE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3939F6" w:rsidRPr="001A0954" w:rsidRDefault="003939F6" w:rsidP="009F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3939F6" w:rsidRPr="001A0954" w:rsidTr="009F78BE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3939F6" w:rsidRPr="001A0954" w:rsidRDefault="003939F6" w:rsidP="009F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КАЧЕСТВА УСЛОВИЙ ОСУЩЕСТВЛЕНИЯ ОБРАЗОВАТЕЛЬНОЙ ДЕЯТЕЛЬНОСТИ</w:t>
            </w:r>
          </w:p>
        </w:tc>
      </w:tr>
      <w:tr w:rsidR="003939F6" w:rsidRPr="001A0954" w:rsidTr="009F78BE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F6" w:rsidRPr="001A0954" w:rsidTr="009F78BE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 Государственное общеобразовательное учреждение Ярославской области "Рыбинская школа № 13"</w:t>
            </w:r>
          </w:p>
        </w:tc>
      </w:tr>
      <w:tr w:rsidR="003939F6" w:rsidRPr="001A0954" w:rsidTr="009F78BE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Регион: Ярославская область</w:t>
            </w:r>
          </w:p>
        </w:tc>
      </w:tr>
      <w:tr w:rsidR="003939F6" w:rsidRPr="001A0954" w:rsidTr="009F78BE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Адрес: 152912, Ярославская обл., г. Рыбинск, ул. Зои Космодемьянской, д.22</w:t>
            </w:r>
            <w:proofErr w:type="gramEnd"/>
          </w:p>
        </w:tc>
      </w:tr>
      <w:tr w:rsidR="003939F6" w:rsidRPr="001A0954" w:rsidTr="009F78BE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руководителя: </w:t>
            </w:r>
            <w:proofErr w:type="spellStart"/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Корешова</w:t>
            </w:r>
            <w:proofErr w:type="spellEnd"/>
            <w:r w:rsidRPr="001A095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</w:p>
        </w:tc>
      </w:tr>
      <w:tr w:rsidR="003939F6" w:rsidRPr="001A0954" w:rsidTr="009F78BE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Контактный телефон: +7(4855)214750</w:t>
            </w:r>
          </w:p>
        </w:tc>
      </w:tr>
      <w:tr w:rsidR="003939F6" w:rsidRPr="001A0954" w:rsidTr="009F78BE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Организация-оператор: ИП </w:t>
            </w:r>
            <w:proofErr w:type="spellStart"/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Вышиванный</w:t>
            </w:r>
            <w:proofErr w:type="spellEnd"/>
            <w:r w:rsidRPr="001A0954">
              <w:rPr>
                <w:rFonts w:ascii="Times New Roman" w:hAnsi="Times New Roman" w:cs="Times New Roman"/>
                <w:sz w:val="28"/>
                <w:szCs w:val="28"/>
              </w:rPr>
              <w:t xml:space="preserve"> Ф.В. </w:t>
            </w:r>
          </w:p>
        </w:tc>
      </w:tr>
      <w:tr w:rsidR="003939F6" w:rsidRPr="001A0954" w:rsidTr="009F78BE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F6" w:rsidRPr="001A0954" w:rsidTr="009F78BE">
        <w:trPr>
          <w:trHeight w:val="227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ИТОГОВЫЕ РЕЗУЛЬТАТЫ</w:t>
            </w:r>
          </w:p>
        </w:tc>
      </w:tr>
      <w:tr w:rsidR="003939F6" w:rsidRPr="001A0954" w:rsidTr="009F78BE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Набранный балл</w:t>
            </w:r>
          </w:p>
        </w:tc>
      </w:tr>
      <w:tr w:rsidR="003939F6" w:rsidRPr="001A0954" w:rsidTr="009F78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3939F6" w:rsidRPr="001A0954" w:rsidTr="009F78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939F6" w:rsidRPr="001A0954" w:rsidTr="009F78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39F6" w:rsidRPr="001A0954" w:rsidTr="009F78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939F6" w:rsidRPr="001A0954" w:rsidTr="009F78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</w:tr>
      <w:tr w:rsidR="003939F6" w:rsidRPr="001A0954" w:rsidTr="009F78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39F6" w:rsidRPr="001A0954" w:rsidTr="009F78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939F6" w:rsidRPr="001A0954" w:rsidTr="009F78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3939F6" w:rsidRPr="001A0954" w:rsidTr="009F78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39F6" w:rsidRPr="001A0954" w:rsidTr="009F78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939F6" w:rsidRPr="001A0954" w:rsidTr="009F78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39F6" w:rsidRPr="001A0954" w:rsidTr="009F78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3939F6" w:rsidRPr="001A0954" w:rsidTr="009F78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939F6" w:rsidRPr="001A0954" w:rsidTr="009F78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939F6" w:rsidRPr="001A0954" w:rsidTr="009F78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939F6" w:rsidRPr="001A0954" w:rsidTr="009F78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</w:tr>
      <w:tr w:rsidR="003939F6" w:rsidRPr="001A0954" w:rsidTr="009F78B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3939F6" w:rsidRPr="001A0954" w:rsidTr="009F78BE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3939F6" w:rsidRPr="001A0954" w:rsidTr="009F78BE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939F6" w:rsidRPr="001A0954" w:rsidTr="009F78BE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76,73 (66)</w:t>
            </w:r>
          </w:p>
        </w:tc>
      </w:tr>
    </w:tbl>
    <w:p w:rsidR="003939F6" w:rsidRPr="001A0954" w:rsidRDefault="003939F6" w:rsidP="00393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5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3939F6" w:rsidRPr="001A0954" w:rsidTr="009F78BE">
        <w:trPr>
          <w:trHeight w:val="227"/>
        </w:trPr>
        <w:tc>
          <w:tcPr>
            <w:tcW w:w="15360" w:type="dxa"/>
            <w:vAlign w:val="bottom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3939F6" w:rsidRPr="001A0954" w:rsidTr="009F78BE">
        <w:trPr>
          <w:trHeight w:val="227"/>
        </w:trPr>
        <w:tc>
          <w:tcPr>
            <w:tcW w:w="15360" w:type="dxa"/>
            <w:vAlign w:val="bottom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3939F6" w:rsidRPr="001A0954" w:rsidTr="009F78BE">
        <w:trPr>
          <w:trHeight w:val="227"/>
        </w:trPr>
        <w:tc>
          <w:tcPr>
            <w:tcW w:w="15360" w:type="dxa"/>
            <w:vAlign w:val="bottom"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</w:t>
            </w:r>
            <w:proofErr w:type="gramEnd"/>
            <w:r w:rsidRPr="001A0954">
              <w:rPr>
                <w:rFonts w:ascii="Times New Roman" w:hAnsi="Times New Roman" w:cs="Times New Roman"/>
                <w:sz w:val="28"/>
                <w:szCs w:val="28"/>
              </w:rPr>
              <w:t xml:space="preserve"> Для устранения выявленных недостатков необходимо разместить на информационных стендах в помещении образовательной организации и привести в</w:t>
            </w:r>
            <w:r w:rsidRPr="001A0954">
              <w:rPr>
                <w:rFonts w:ascii="Times New Roman" w:hAnsi="Times New Roman" w:cs="Times New Roman"/>
                <w:sz w:val="28"/>
                <w:szCs w:val="28"/>
              </w:rPr>
              <w:br/>
              <w:t>соответствие информацию о деятельности организации, в частности:</w:t>
            </w: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акты, предусмотренные частью 2 статьи 30 Федерального закона от 29 декабря 2012 г. № 273-ФЗ «Об образовании в Российской Федерации»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</w:t>
            </w:r>
            <w:proofErr w:type="gramEnd"/>
            <w:r w:rsidRPr="001A0954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обучающихся), а также правила внутреннего распорядка обучающихся, правила внутреннего трудового распорядка и коллективный договор (при наличии)</w:t>
            </w: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1A0954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образовательной программе</w:t>
            </w: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954">
              <w:rPr>
                <w:rFonts w:ascii="Times New Roman" w:hAnsi="Times New Roman" w:cs="Times New Roman"/>
                <w:sz w:val="28"/>
                <w:szCs w:val="28"/>
              </w:rPr>
              <w:t xml:space="preserve">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педагогического работника; занимаемая должность (должности); преподаваемые учебные предметы, курсы, дисциплины (модули) </w:t>
            </w:r>
            <w:proofErr w:type="gramEnd"/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об условиях питания обучающихся, в том числе инвалидов и лиц с ограниченными возможностями здоровья.</w:t>
            </w: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</w:t>
            </w:r>
            <w:proofErr w:type="gramEnd"/>
            <w:r w:rsidRPr="001A095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по надзору в сфере образования и науки РФ от 14 августа 2020 № 831.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954">
              <w:rPr>
                <w:rFonts w:ascii="Times New Roman" w:hAnsi="Times New Roman" w:cs="Times New Roman"/>
                <w:sz w:val="28"/>
                <w:szCs w:val="28"/>
              </w:rPr>
              <w:t xml:space="preserve">о методических и иных документах, разработанных образовательной организацией для обеспечения образовательного </w:t>
            </w:r>
            <w:r w:rsidRPr="001A0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 273-ФЗ «Об образовании в Российской Федерации», в виде электронного документа</w:t>
            </w:r>
            <w:proofErr w:type="gramEnd"/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о специально оборудованных учебных кабинетах,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об обеспечении беспрепятственного доступа в здания образовательной организации</w:t>
            </w: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о специальных условиях питания</w:t>
            </w: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о специальных условиях охраны здоровья</w:t>
            </w: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о наличии специальных технических средств обучения коллективного и индивидуального пользования</w:t>
            </w: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о наличии условий для беспрепятственного доступа в общежитие, интернат</w:t>
            </w: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о поступлении финансовых и материальных средств по итогам финансового года</w:t>
            </w: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о расходовании финансовых и материальных средств по итогам финансового года</w:t>
            </w: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копия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  <w:proofErr w:type="gramEnd"/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 критерия "Комфортность условий предоставления услуг":</w:t>
            </w: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комфортная зона отдыха или ожидания, оборудованная соответствующей мебелью</w:t>
            </w: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наличие и понятность навигации внутри организации</w:t>
            </w: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доступность питьевой воды</w:t>
            </w: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санитарно-гигиенических помещений</w:t>
            </w: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организации.</w:t>
            </w:r>
          </w:p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F6" w:rsidRPr="001A0954" w:rsidTr="009F78BE">
        <w:trPr>
          <w:trHeight w:val="227"/>
        </w:trPr>
        <w:tc>
          <w:tcPr>
            <w:tcW w:w="15360" w:type="dxa"/>
            <w:vAlign w:val="bottom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результатам оценки критерия "Доступность услуг для инвалидов":</w:t>
            </w:r>
          </w:p>
        </w:tc>
      </w:tr>
      <w:tr w:rsidR="003939F6" w:rsidRPr="001A0954" w:rsidTr="009F78BE">
        <w:trPr>
          <w:trHeight w:val="227"/>
        </w:trPr>
        <w:tc>
          <w:tcPr>
            <w:tcW w:w="15360" w:type="dxa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3939F6" w:rsidRPr="001A0954" w:rsidTr="009F78BE">
        <w:trPr>
          <w:trHeight w:val="227"/>
        </w:trPr>
        <w:tc>
          <w:tcPr>
            <w:tcW w:w="15360" w:type="dxa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оборудование входных групп пандусами (подъемными платформами)</w:t>
            </w:r>
          </w:p>
        </w:tc>
      </w:tr>
      <w:tr w:rsidR="003939F6" w:rsidRPr="001A0954" w:rsidTr="009F78BE">
        <w:trPr>
          <w:trHeight w:val="227"/>
        </w:trPr>
        <w:tc>
          <w:tcPr>
            <w:tcW w:w="15360" w:type="dxa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выделенные стоянки для автотранспортных средств инвалидов</w:t>
            </w:r>
          </w:p>
        </w:tc>
      </w:tr>
      <w:tr w:rsidR="003939F6" w:rsidRPr="001A0954" w:rsidTr="009F78BE">
        <w:trPr>
          <w:trHeight w:val="227"/>
        </w:trPr>
        <w:tc>
          <w:tcPr>
            <w:tcW w:w="15360" w:type="dxa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лифты, поручни, расширенные дверные проемы</w:t>
            </w:r>
          </w:p>
        </w:tc>
      </w:tr>
      <w:tr w:rsidR="003939F6" w:rsidRPr="001A0954" w:rsidTr="009F78BE">
        <w:trPr>
          <w:trHeight w:val="227"/>
        </w:trPr>
        <w:tc>
          <w:tcPr>
            <w:tcW w:w="15360" w:type="dxa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</w:tr>
      <w:tr w:rsidR="003939F6" w:rsidRPr="001A0954" w:rsidTr="009F78BE">
        <w:trPr>
          <w:trHeight w:val="227"/>
        </w:trPr>
        <w:tc>
          <w:tcPr>
            <w:tcW w:w="15360" w:type="dxa"/>
            <w:hideMark/>
          </w:tcPr>
          <w:p w:rsidR="003939F6" w:rsidRPr="001A0954" w:rsidRDefault="003939F6" w:rsidP="009F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4"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оборудованные санитарно-гигиенические помещения в образовательной организации.</w:t>
            </w:r>
          </w:p>
        </w:tc>
      </w:tr>
    </w:tbl>
    <w:p w:rsidR="003939F6" w:rsidRPr="001A0954" w:rsidRDefault="003939F6" w:rsidP="00393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54">
        <w:rPr>
          <w:rFonts w:ascii="Times New Roman" w:hAnsi="Times New Roman" w:cs="Times New Roman"/>
          <w:sz w:val="28"/>
          <w:szCs w:val="28"/>
        </w:rPr>
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</w:r>
    </w:p>
    <w:p w:rsidR="003939F6" w:rsidRPr="001A0954" w:rsidRDefault="003939F6" w:rsidP="00393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54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3939F6" w:rsidRPr="001A0954" w:rsidRDefault="003939F6" w:rsidP="00393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54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3939F6" w:rsidRPr="001A0954" w:rsidRDefault="003939F6" w:rsidP="00393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54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1A095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A09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095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A0954">
        <w:rPr>
          <w:rFonts w:ascii="Times New Roman" w:hAnsi="Times New Roman" w:cs="Times New Roman"/>
          <w:sz w:val="28"/>
          <w:szCs w:val="28"/>
        </w:rPr>
        <w:t>)</w:t>
      </w:r>
    </w:p>
    <w:p w:rsidR="003939F6" w:rsidRPr="001A0954" w:rsidRDefault="003939F6" w:rsidP="00393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54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в сети «Интернет» для инвалидов по зрению.</w:t>
      </w:r>
    </w:p>
    <w:p w:rsidR="003939F6" w:rsidRPr="001A0954" w:rsidRDefault="003939F6" w:rsidP="00393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54">
        <w:rPr>
          <w:rFonts w:ascii="Times New Roman" w:hAnsi="Times New Roman" w:cs="Times New Roman"/>
          <w:sz w:val="28"/>
          <w:szCs w:val="28"/>
        </w:rPr>
        <w:br w:type="page"/>
      </w:r>
    </w:p>
    <w:p w:rsidR="00972F6D" w:rsidRDefault="00972F6D">
      <w:bookmarkStart w:id="0" w:name="_GoBack"/>
      <w:bookmarkEnd w:id="0"/>
    </w:p>
    <w:sectPr w:rsidR="00972F6D" w:rsidSect="003939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CB"/>
    <w:rsid w:val="003939F6"/>
    <w:rsid w:val="00972F6D"/>
    <w:rsid w:val="009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2024-01-30T11:33:00Z</dcterms:created>
  <dcterms:modified xsi:type="dcterms:W3CDTF">2024-01-30T11:34:00Z</dcterms:modified>
</cp:coreProperties>
</file>