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94" w:rsidRDefault="00A7709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77094" w:rsidRDefault="00A77094">
      <w:pPr>
        <w:widowControl w:val="0"/>
        <w:autoSpaceDE w:val="0"/>
        <w:autoSpaceDN w:val="0"/>
        <w:adjustRightInd w:val="0"/>
        <w:spacing w:after="0" w:line="240" w:lineRule="auto"/>
        <w:jc w:val="both"/>
        <w:outlineLvl w:val="0"/>
        <w:rPr>
          <w:rFonts w:ascii="Calibri" w:hAnsi="Calibri" w:cs="Calibri"/>
        </w:rPr>
      </w:pPr>
    </w:p>
    <w:p w:rsidR="00A77094" w:rsidRDefault="00A7709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A77094" w:rsidRDefault="00A77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77094" w:rsidRDefault="00A77094">
      <w:pPr>
        <w:widowControl w:val="0"/>
        <w:autoSpaceDE w:val="0"/>
        <w:autoSpaceDN w:val="0"/>
        <w:adjustRightInd w:val="0"/>
        <w:spacing w:after="0" w:line="240" w:lineRule="auto"/>
        <w:jc w:val="center"/>
        <w:rPr>
          <w:rFonts w:ascii="Calibri" w:hAnsi="Calibri" w:cs="Calibri"/>
          <w:b/>
          <w:bCs/>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A77094" w:rsidRDefault="00A77094">
      <w:pPr>
        <w:widowControl w:val="0"/>
        <w:autoSpaceDE w:val="0"/>
        <w:autoSpaceDN w:val="0"/>
        <w:adjustRightInd w:val="0"/>
        <w:spacing w:after="0" w:line="240" w:lineRule="auto"/>
        <w:jc w:val="center"/>
        <w:rPr>
          <w:rFonts w:ascii="Calibri" w:hAnsi="Calibri" w:cs="Calibri"/>
          <w:b/>
          <w:bCs/>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(далее - Стандарт).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77094" w:rsidRDefault="00A77094">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систематическая актуализация сформированных у обучающихся знаний и умений;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w:t>
      </w:r>
      <w:proofErr w:type="gramStart"/>
      <w:r>
        <w:rPr>
          <w:rFonts w:ascii="Calibri" w:hAnsi="Calibri" w:cs="Calibri"/>
        </w:rPr>
        <w:t>дств ст</w:t>
      </w:r>
      <w:proofErr w:type="gramEnd"/>
      <w:r>
        <w:rPr>
          <w:rFonts w:ascii="Calibri" w:hAnsi="Calibri" w:cs="Calibri"/>
        </w:rPr>
        <w:t>имуляции деятельности и поведения обучающихся, демонстрирующих доброжелательное и уважительное отношение к ним;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 особым образовательным потребностям, характерным для </w:t>
      </w:r>
      <w:proofErr w:type="gramStart"/>
      <w:r>
        <w:rPr>
          <w:rFonts w:ascii="Calibri" w:hAnsi="Calibri" w:cs="Calibri"/>
        </w:rPr>
        <w:t>обучающихся</w:t>
      </w:r>
      <w:proofErr w:type="gramEnd"/>
      <w:r>
        <w:rPr>
          <w:rFonts w:ascii="Calibri" w:hAnsi="Calibri" w:cs="Calibri"/>
        </w:rPr>
        <w:t xml:space="preserve"> с легкой степенью умственной отсталости (интеллектуальными нарушениями), относятся: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деятельностный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содержания и технологий </w:t>
      </w:r>
      <w:proofErr w:type="gramStart"/>
      <w:r>
        <w:rPr>
          <w:rFonts w:ascii="Calibri" w:hAnsi="Calibri" w:cs="Calibri"/>
        </w:rPr>
        <w:t>образования</w:t>
      </w:r>
      <w:proofErr w:type="gramEnd"/>
      <w:r>
        <w:rPr>
          <w:rFonts w:ascii="Calibri" w:hAnsi="Calibri" w:cs="Calibri"/>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rPr>
          <w:rFonts w:ascii="Calibri" w:hAnsi="Calibri" w:cs="Calibri"/>
        </w:rPr>
        <w:lastRenderedPageBreak/>
        <w:t>принятыми в семье и обществе духовно-нравственными и социокультурными ценностями;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Стандарт является основой </w:t>
      </w:r>
      <w:proofErr w:type="gramStart"/>
      <w:r>
        <w:rPr>
          <w:rFonts w:ascii="Calibri" w:hAnsi="Calibri" w:cs="Calibri"/>
        </w:rPr>
        <w:t>для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rPr>
          <w:rFonts w:ascii="Calibri" w:hAnsi="Calibri" w:cs="Calibri"/>
        </w:rPr>
        <w:lastRenderedPageBreak/>
        <w:t>ПМПК) и согласия родителей (законных представителей).</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определяет содержание и организацию образовательной деятельности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АООП может быть </w:t>
      </w:r>
      <w:proofErr w:type="gramStart"/>
      <w:r>
        <w:rPr>
          <w:rFonts w:ascii="Calibri" w:hAnsi="Calibri" w:cs="Calibri"/>
        </w:rPr>
        <w:t>реализована</w:t>
      </w:r>
      <w:proofErr w:type="gramEnd"/>
      <w:r>
        <w:rPr>
          <w:rFonts w:ascii="Calibri" w:hAnsi="Calibri" w:cs="Calibri"/>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20"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возможности освоения обучающимися АООП может быть применена </w:t>
      </w:r>
      <w:r>
        <w:rPr>
          <w:rFonts w:ascii="Calibri" w:hAnsi="Calibri" w:cs="Calibri"/>
        </w:rP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16</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Организационный раздел определяет общие рамки организации образовательного </w:t>
      </w:r>
      <w:r>
        <w:rPr>
          <w:rFonts w:ascii="Calibri" w:hAnsi="Calibri" w:cs="Calibri"/>
        </w:rPr>
        <w:lastRenderedPageBreak/>
        <w:t>процесса, а также механизмы реализации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19</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rPr>
          <w:rFonts w:ascii="Calibri" w:hAnsi="Calibri" w:cs="Calibri"/>
        </w:rPr>
        <w:lastRenderedPageBreak/>
        <w:t>включая коррекционные курсы.</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(или) ИПР.</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общую характеристику учебного предмета, коррекционного курса с учетом особенностей его освоения </w:t>
      </w:r>
      <w:proofErr w:type="gramStart"/>
      <w:r>
        <w:rPr>
          <w:rFonts w:ascii="Calibri" w:hAnsi="Calibri" w:cs="Calibri"/>
        </w:rPr>
        <w:t>обучающимися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w:t>
      </w:r>
      <w:r>
        <w:rPr>
          <w:rFonts w:ascii="Calibri" w:hAnsi="Calibri" w:cs="Calibri"/>
        </w:rPr>
        <w:lastRenderedPageBreak/>
        <w:t>на практике использовать полученные знания;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19.7</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17</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должна учитывать тип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7"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 в том числе информационных;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процессе реализации АООП возможно временное или постоянное участие тьютора и (или) ассистента (помощника).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принимают участие медицинские работники, </w:t>
      </w:r>
      <w:r>
        <w:rPr>
          <w:rFonts w:ascii="Calibri" w:hAnsi="Calibri" w:cs="Calibri"/>
        </w:rPr>
        <w:lastRenderedPageBreak/>
        <w:t>имеющие необходимый уровень образования и квалификации.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w:t>
      </w:r>
      <w:proofErr w:type="gramStart"/>
      <w:r>
        <w:rPr>
          <w:rFonts w:ascii="Calibri" w:hAnsi="Calibri" w:cs="Calibri"/>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8"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общего образования. Указанные нормативы определяются в соответствии со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rPr>
          <w:rFonts w:ascii="Calibri" w:hAnsi="Calibri" w:cs="Calibri"/>
        </w:rPr>
        <w:lastRenderedPageBreak/>
        <w:t>информационно-телекоммуникационной сети "Интернет";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25</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Pr>
          <w:rFonts w:ascii="Calibri" w:hAnsi="Calibri" w:cs="Calibri"/>
        </w:rPr>
        <w:t>к</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медиатеки, число читательских мест);</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Pr>
          <w:rFonts w:ascii="Calibri" w:hAnsi="Calibri" w:cs="Calibri"/>
        </w:rP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A77094" w:rsidRDefault="00A77094">
      <w:pPr>
        <w:widowControl w:val="0"/>
        <w:autoSpaceDE w:val="0"/>
        <w:autoSpaceDN w:val="0"/>
        <w:adjustRightInd w:val="0"/>
        <w:spacing w:after="0" w:line="240" w:lineRule="auto"/>
        <w:jc w:val="center"/>
        <w:rPr>
          <w:rFonts w:ascii="Calibri" w:hAnsi="Calibri" w:cs="Calibri"/>
        </w:rPr>
        <w:sectPr w:rsidR="00A77094" w:rsidSect="0023635A">
          <w:pgSz w:w="11906" w:h="16838"/>
          <w:pgMar w:top="1134" w:right="850" w:bottom="1134" w:left="1701" w:header="708" w:footer="708" w:gutter="0"/>
          <w:cols w:space="708"/>
          <w:docGrid w:linePitch="360"/>
        </w:sect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t>Таблица 1</w:t>
      </w:r>
    </w:p>
    <w:p w:rsidR="00A77094" w:rsidRDefault="00A7709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 xml:space="preserve">2.2. АООП определяет содержание и организацию образовательной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Организация должна обеспечить требуемые для этой категории </w:t>
            </w:r>
            <w:proofErr w:type="gramStart"/>
            <w:r>
              <w:rPr>
                <w:rFonts w:ascii="Calibri" w:hAnsi="Calibri" w:cs="Calibri"/>
              </w:rPr>
              <w:t>обучающихся</w:t>
            </w:r>
            <w:proofErr w:type="gramEnd"/>
            <w:r>
              <w:rPr>
                <w:rFonts w:ascii="Calibri" w:hAnsi="Calibri" w:cs="Calibri"/>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Pr>
                <w:rFonts w:ascii="Calibri" w:hAnsi="Calibri" w:cs="Calibri"/>
              </w:rPr>
              <w:t xml:space="preserve"> У некоторых обучающихся могут выявляться текущие психические и соматические заболевания.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обучающегося, развитие его жизненной компетенции в разных социальных сферах (образовательной, семейной, досуговой, трудовой и других).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Обучающийся с умственной отсталостью (интеллектуальными нарушениями), интеллектуальное </w:t>
            </w:r>
            <w:proofErr w:type="gramStart"/>
            <w:r>
              <w:rPr>
                <w:rFonts w:ascii="Calibri" w:hAnsi="Calibri" w:cs="Calibri"/>
              </w:rPr>
              <w:t>развитие</w:t>
            </w:r>
            <w:proofErr w:type="gramEnd"/>
            <w:r>
              <w:rPr>
                <w:rFonts w:ascii="Calibri" w:hAnsi="Calibri" w:cs="Calibri"/>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Pr>
                <w:rFonts w:ascii="Calibri" w:hAnsi="Calibri" w:cs="Calibri"/>
              </w:rPr>
              <w:t>,</w:t>
            </w:r>
            <w:proofErr w:type="gramEnd"/>
            <w:r>
              <w:rPr>
                <w:rFonts w:ascii="Calibri" w:hAnsi="Calibri" w:cs="Calibri"/>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t>2.6. АООП включает обязательную часть и часть, формируемую участниками образовательного процесса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включают освоенные </w:t>
            </w:r>
            <w:proofErr w:type="gramStart"/>
            <w:r>
              <w:rPr>
                <w:rFonts w:ascii="Calibri" w:hAnsi="Calibri" w:cs="Calibri"/>
              </w:rPr>
              <w:t>обучающимися</w:t>
            </w:r>
            <w:proofErr w:type="gramEnd"/>
            <w:r>
              <w:rPr>
                <w:rFonts w:ascii="Calibri" w:hAnsi="Calibri" w:cs="Calibri"/>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 xml:space="preserve">предметам не является препятствием к продолжению образования по АООП (вариант 1). В том </w:t>
            </w:r>
            <w:proofErr w:type="gramStart"/>
            <w:r>
              <w:rPr>
                <w:rFonts w:ascii="Calibri" w:hAnsi="Calibri" w:cs="Calibri"/>
              </w:rPr>
              <w:t>случае</w:t>
            </w:r>
            <w:proofErr w:type="gramEnd"/>
            <w:r>
              <w:rPr>
                <w:rFonts w:ascii="Calibri" w:hAnsi="Calibri" w:cs="Calibri"/>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t>Коррекционно-развивающая область и основные задачи реализации содержания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"Психокоррекционные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Pr>
                <w:rFonts w:ascii="Calibri" w:hAnsi="Calibri" w:cs="Calibri"/>
              </w:rPr>
              <w:t>для</w:t>
            </w:r>
            <w:proofErr w:type="gramEnd"/>
            <w:r>
              <w:rPr>
                <w:rFonts w:ascii="Calibri" w:hAnsi="Calibri" w:cs="Calibri"/>
              </w:rPr>
              <w:t xml:space="preserve"> обучающихся особенно трудными. Развитие индивидуальных способностей обучающихся, их творческого потенциала.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lastRenderedPageBreak/>
              <w:t>2.9.10. Программа внеурочной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Pr>
                <w:rFonts w:ascii="Calibri" w:hAnsi="Calibri" w:cs="Calibri"/>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w:t>
            </w:r>
            <w:proofErr w:type="gramStart"/>
            <w:r>
              <w:rPr>
                <w:rFonts w:ascii="Calibri" w:hAnsi="Calibri" w:cs="Calibri"/>
              </w:rPr>
              <w:t>на</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t>2.10. Система оценки достижения планируемых результатов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lastRenderedPageBreak/>
              <w:t>3. Требования к специальным условиям реализации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rPr>
                <w:rFonts w:ascii="Calibri" w:hAnsi="Calibri" w:cs="Calibri"/>
              </w:rPr>
            </w:pP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lastRenderedPageBreak/>
              <w:t>Требования к организации учебного места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w:t>
            </w:r>
            <w:proofErr w:type="gramStart"/>
            <w:r>
              <w:rPr>
                <w:rFonts w:ascii="Calibri" w:hAnsi="Calibri" w:cs="Calibri"/>
              </w:rPr>
              <w:t>обучающегося</w:t>
            </w:r>
            <w:proofErr w:type="gramEnd"/>
            <w:r>
              <w:rPr>
                <w:rFonts w:ascii="Calibri" w:hAnsi="Calibri" w:cs="Calibri"/>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ascii="Calibri" w:hAnsi="Calibri" w:cs="Calibri"/>
              </w:rPr>
              <w:t>диапазона</w:t>
            </w:r>
            <w:proofErr w:type="gramEnd"/>
            <w:r>
              <w:rPr>
                <w:rFonts w:ascii="Calibri" w:hAnsi="Calibri" w:cs="Calibri"/>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Особые образовательные потребности </w:t>
            </w:r>
            <w:proofErr w:type="gramStart"/>
            <w:r>
              <w:rPr>
                <w:rFonts w:ascii="Calibri" w:hAnsi="Calibri" w:cs="Calibri"/>
              </w:rPr>
              <w:t>обучающихся</w:t>
            </w:r>
            <w:proofErr w:type="gramEnd"/>
            <w:r>
              <w:rPr>
                <w:rFonts w:ascii="Calibri" w:hAnsi="Calibri" w:cs="Calibri"/>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Pr>
                <w:rFonts w:ascii="Calibri" w:hAnsi="Calibri" w:cs="Calibri"/>
              </w:rPr>
              <w:t xml:space="preserve"> калькуляторы и другие средства.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w:t>
            </w:r>
            <w:proofErr w:type="gramStart"/>
            <w:r>
              <w:rPr>
                <w:rFonts w:ascii="Calibri" w:hAnsi="Calibri" w:cs="Calibri"/>
              </w:rPr>
              <w:t>обучающимся</w:t>
            </w:r>
            <w:proofErr w:type="gramEnd"/>
            <w:r>
              <w:rPr>
                <w:rFonts w:ascii="Calibri" w:hAnsi="Calibri" w:cs="Calibri"/>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Calibri" w:hAnsi="Calibri" w:cs="Calibri"/>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Pr>
                <w:rFonts w:ascii="Calibri" w:hAnsi="Calibri" w:cs="Calibri"/>
              </w:rPr>
              <w:t>выполнения</w:t>
            </w:r>
            <w:proofErr w:type="gramEnd"/>
            <w:r>
              <w:rPr>
                <w:rFonts w:ascii="Calibri" w:hAnsi="Calibri" w:cs="Calibri"/>
              </w:rPr>
              <w:t xml:space="preserve"> и меняются их качественные характеристики. Постепенно формируемые действия переходят в разряд трудовых операций.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предметным и личностным результатам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освоивших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 xml:space="preserve">потребностями </w:t>
            </w:r>
            <w:proofErr w:type="gramStart"/>
            <w:r>
              <w:rPr>
                <w:rFonts w:ascii="Calibri" w:hAnsi="Calibri" w:cs="Calibri"/>
              </w:rPr>
              <w:t>обучающихся</w:t>
            </w:r>
            <w:proofErr w:type="gramEnd"/>
            <w:r>
              <w:rPr>
                <w:rFonts w:ascii="Calibri" w:hAnsi="Calibri" w:cs="Calibri"/>
              </w:rPr>
              <w:t>. Требования устанавливаются к результатам:</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включающим сформированность мотивации к обучению и познанию, социальные компетенции, личностные качества;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lastRenderedPageBreak/>
              <w:t>4.2. Личностные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 сформированности устной речи в соответствии с возрастными показаниями;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(дочисловые), пространственные, временные представления:</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соотнесение месяцев </w:t>
            </w:r>
            <w:proofErr w:type="gramStart"/>
            <w:r>
              <w:rPr>
                <w:rFonts w:ascii="Calibri" w:hAnsi="Calibri" w:cs="Calibri"/>
              </w:rPr>
              <w:t>с</w:t>
            </w:r>
            <w:proofErr w:type="gramEnd"/>
            <w:r>
              <w:rPr>
                <w:rFonts w:ascii="Calibri" w:hAnsi="Calibri" w:cs="Calibri"/>
              </w:rPr>
              <w:t xml:space="preserve"> временем года;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осуществляется организацией.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результатов включает целостную характеристику освоения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w:t>
            </w:r>
            <w:proofErr w:type="gramStart"/>
            <w:r>
              <w:rPr>
                <w:rFonts w:ascii="Calibri" w:hAnsi="Calibri" w:cs="Calibri"/>
              </w:rPr>
              <w:t xml:space="preserve">обозначения выявленных результатов обучения </w:t>
            </w:r>
            <w:r>
              <w:rPr>
                <w:rFonts w:ascii="Calibri" w:hAnsi="Calibri" w:cs="Calibri"/>
              </w:rPr>
              <w:lastRenderedPageBreak/>
              <w:t>разных групп детей</w:t>
            </w:r>
            <w:proofErr w:type="gramEnd"/>
            <w:r>
              <w:rPr>
                <w:rFonts w:ascii="Calibri" w:hAnsi="Calibri" w:cs="Calibri"/>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 xml:space="preserve">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Calibri" w:hAnsi="Calibri" w:cs="Calibri"/>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t xml:space="preserve">&lt;1&gt; </w:t>
      </w:r>
      <w:hyperlink r:id="rId31" w:history="1">
        <w:r>
          <w:rPr>
            <w:rFonts w:ascii="Calibri" w:hAnsi="Calibri" w:cs="Calibri"/>
            <w:color w:val="0000FF"/>
          </w:rPr>
          <w:t>Пункт 19.8</w:t>
        </w:r>
      </w:hyperlink>
      <w:r>
        <w:rPr>
          <w:rFonts w:ascii="Calibri" w:hAnsi="Calibri" w:cs="Calibri"/>
        </w:rPr>
        <w:t xml:space="preserve"> раздела III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2" w:history="1">
        <w:r>
          <w:rPr>
            <w:rFonts w:ascii="Calibri" w:hAnsi="Calibri" w:cs="Calibri"/>
            <w:color w:val="0000FF"/>
          </w:rPr>
          <w:t>Пункт 25</w:t>
        </w:r>
      </w:hyperlink>
      <w:r>
        <w:rPr>
          <w:rFonts w:ascii="Calibri" w:hAnsi="Calibri" w:cs="Calibri"/>
        </w:rPr>
        <w:t xml:space="preserve"> раздела IV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34E5" w:rsidRDefault="00C634E5">
      <w:bookmarkStart w:id="40" w:name="_GoBack"/>
      <w:bookmarkEnd w:id="40"/>
    </w:p>
    <w:sectPr w:rsidR="00C634E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94"/>
    <w:rsid w:val="00A77094"/>
    <w:rsid w:val="00C6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8C1909500232133C7EC0BDF0D62FEA567DD0ABB8D48FF1D225B65FFD00B1B814F27B2BD84A4B1F4G6J" TargetMode="External"/><Relationship Id="rId13" Type="http://schemas.openxmlformats.org/officeDocument/2006/relationships/hyperlink" Target="consultantplus://offline/ref=BE08C1909500232133C7EC0BDF0D62FEAD68D005B0DC1FFD4C7755F6G0J" TargetMode="External"/><Relationship Id="rId18" Type="http://schemas.openxmlformats.org/officeDocument/2006/relationships/hyperlink" Target="consultantplus://offline/ref=BE08C1909500232133C7EC0BDF0D62FEA569D705BF8948FF1D225B65FFD00B1B814F27B2BD84A4B6F4G2J" TargetMode="External"/><Relationship Id="rId26" Type="http://schemas.openxmlformats.org/officeDocument/2006/relationships/hyperlink" Target="consultantplus://offline/ref=BE08C1909500232133C7EC0BDF0D62FEA569D409B88248FF1D225B65FFD00B1B814F27B2BD84A5BDF4G2J" TargetMode="External"/><Relationship Id="rId3" Type="http://schemas.openxmlformats.org/officeDocument/2006/relationships/settings" Target="settings.xml"/><Relationship Id="rId21" Type="http://schemas.openxmlformats.org/officeDocument/2006/relationships/hyperlink" Target="consultantplus://offline/ref=BE08C1909500232133C7EC0BDF0D62FEA569D705BF8948FF1D225B65FFD00B1B814F27B2BD84A6B0F4G2J" TargetMode="External"/><Relationship Id="rId34" Type="http://schemas.openxmlformats.org/officeDocument/2006/relationships/theme" Target="theme/theme1.xml"/><Relationship Id="rId7" Type="http://schemas.openxmlformats.org/officeDocument/2006/relationships/hyperlink" Target="consultantplus://offline/ref=BE08C1909500232133C7EC0BDF0D62FEA569D408BE8248FF1D225B65FFD00B1B814F27B2BD84A4B3F4G5J" TargetMode="External"/><Relationship Id="rId12" Type="http://schemas.openxmlformats.org/officeDocument/2006/relationships/hyperlink" Target="consultantplus://offline/ref=BE08C1909500232133C7EC0BDF0D62FEA669D209B0DC1FFD4C7755F6G0J" TargetMode="External"/><Relationship Id="rId17" Type="http://schemas.openxmlformats.org/officeDocument/2006/relationships/hyperlink" Target="consultantplus://offline/ref=BE08C1909500232133C7EC0BDF0D62FEA569D705BF8948FF1D225B65FFD00B1B814F27B2BD84A6B7F4GCJ" TargetMode="External"/><Relationship Id="rId25" Type="http://schemas.openxmlformats.org/officeDocument/2006/relationships/hyperlink" Target="consultantplus://offline/ref=BE08C1909500232133C7EC0BDF0D62FEA569D409B88248FF1D225B65FFD00B1B814F27B5FBGE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08C1909500232133C7EC0BDF0D62FEA569D705BF8948FF1D225B65FFD00B1B814F27B2BD84A6B7F4G2J" TargetMode="External"/><Relationship Id="rId20" Type="http://schemas.openxmlformats.org/officeDocument/2006/relationships/hyperlink" Target="consultantplus://offline/ref=BE08C1909500232133C7EC0BDF0D62FEA569D705BF8948FF1D225B65FFD00B1B814F27B2BD85A4B6F4GDJ" TargetMode="External"/><Relationship Id="rId29" Type="http://schemas.openxmlformats.org/officeDocument/2006/relationships/hyperlink" Target="consultantplus://offline/ref=BE08C1909500232133C7EC0BDF0D62FEA569D409B88248FF1D225B65FFD00B1B814F27B2BD84A7B5F4G6J" TargetMode="External"/><Relationship Id="rId1" Type="http://schemas.openxmlformats.org/officeDocument/2006/relationships/styles" Target="styles.xml"/><Relationship Id="rId6" Type="http://schemas.openxmlformats.org/officeDocument/2006/relationships/hyperlink" Target="consultantplus://offline/ref=BE08C1909500232133C7EC0BDF0D62FEA569D705BF8948FF1D225B65FFD00B1B814F27B2BD84A6B5F4GDJ" TargetMode="External"/><Relationship Id="rId11" Type="http://schemas.openxmlformats.org/officeDocument/2006/relationships/hyperlink" Target="consultantplus://offline/ref=BE08C1909500232133C7E904DC0D62FEA766D00DBA8115F5157B5767FFG8J" TargetMode="External"/><Relationship Id="rId24" Type="http://schemas.openxmlformats.org/officeDocument/2006/relationships/hyperlink" Target="consultantplus://offline/ref=BE08C1909500232133C7EC0BDF0D62FEA569D409B88248FF1D225B65FFD00B1B814F27B2BD84A5BDF4GCJ" TargetMode="External"/><Relationship Id="rId32" Type="http://schemas.openxmlformats.org/officeDocument/2006/relationships/hyperlink" Target="consultantplus://offline/ref=BE08C1909500232133C7EC0BDF0D62FEA569D409B88248FF1D225B65FFD00B1B814F27B2BD84A7B4F4G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08C1909500232133C7EC0BDF0D62FEA569D705BF8948FF1D225B65FFD00B1B814F27B2BD84A6B4F4G1J" TargetMode="External"/><Relationship Id="rId23" Type="http://schemas.openxmlformats.org/officeDocument/2006/relationships/hyperlink" Target="consultantplus://offline/ref=BE08C1909500232133C7EC0BDF0D62FEA569D409B88248FF1D225B65FFD00B1B814F27B7FBGCJ" TargetMode="External"/><Relationship Id="rId28" Type="http://schemas.openxmlformats.org/officeDocument/2006/relationships/hyperlink" Target="consultantplus://offline/ref=BE08C1909500232133C7EC0BDF0D62FEA569D705BF8948FF1D225B65FFD00B1B814F27B2BD84A1BDF4G2J" TargetMode="External"/><Relationship Id="rId10" Type="http://schemas.openxmlformats.org/officeDocument/2006/relationships/hyperlink" Target="consultantplus://offline/ref=BE08C1909500232133C7EC0BDF0D62FEAD68D005B0DC1FFD4C7755F6G0J" TargetMode="External"/><Relationship Id="rId19" Type="http://schemas.openxmlformats.org/officeDocument/2006/relationships/hyperlink" Target="consultantplus://offline/ref=BE08C1909500232133C7EC0BDF0D62FEA569D705BF8948FF1D225B65FFD00B1B814F27B2BD85A4B1F4G5J" TargetMode="External"/><Relationship Id="rId31" Type="http://schemas.openxmlformats.org/officeDocument/2006/relationships/hyperlink" Target="consultantplus://offline/ref=BE08C1909500232133C7EC0BDF0D62FEA569D409B88248FF1D225B65FFD00B1B814F27B2BD84A6B0F4GDJ" TargetMode="External"/><Relationship Id="rId4" Type="http://schemas.openxmlformats.org/officeDocument/2006/relationships/webSettings" Target="webSettings.xml"/><Relationship Id="rId9" Type="http://schemas.openxmlformats.org/officeDocument/2006/relationships/hyperlink" Target="consultantplus://offline/ref=BE08C1909500232133C7EC0BDF0D62FEA669D209B0DC1FFD4C7755F6G0J" TargetMode="External"/><Relationship Id="rId14" Type="http://schemas.openxmlformats.org/officeDocument/2006/relationships/hyperlink" Target="consultantplus://offline/ref=BE08C1909500232133C7EC0BDF0D62FEA569D705BF8948FF1D225B65FFD00B1B814F27B2BD84A6B5F4G7J" TargetMode="External"/><Relationship Id="rId22" Type="http://schemas.openxmlformats.org/officeDocument/2006/relationships/hyperlink" Target="consultantplus://offline/ref=BE08C1909500232133C7EC0BDF0D62FEA569D409B88248FF1D225B65FFD00B1B814F27B2BD84A5B2F4G5J" TargetMode="External"/><Relationship Id="rId27" Type="http://schemas.openxmlformats.org/officeDocument/2006/relationships/hyperlink" Target="consultantplus://offline/ref=BE08C1909500232133C7EC0BDF0D62FEA569D705BF8948FF1D225B65FFD00B1B814F27B2BD84A6B5F4G1J" TargetMode="External"/><Relationship Id="rId30" Type="http://schemas.openxmlformats.org/officeDocument/2006/relationships/hyperlink" Target="consultantplus://offline/ref=BE08C1909500232133C7EC0BDF0D62FEA569D409B88248FF1D225B65FFD00B1B814F27B2BD84A7B4F4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20091</Words>
  <Characters>114524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2015-08-12T09:06:00Z</dcterms:created>
  <dcterms:modified xsi:type="dcterms:W3CDTF">2015-08-12T09:07:00Z</dcterms:modified>
</cp:coreProperties>
</file>